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A519E" w14:textId="66687727" w:rsidR="0025555C" w:rsidRDefault="00751E1C" w:rsidP="00751E1C">
      <w:pPr>
        <w:contextualSpacing/>
        <w:jc w:val="center"/>
        <w:rPr>
          <w:b/>
          <w:bCs/>
          <w:sz w:val="28"/>
          <w:szCs w:val="28"/>
          <w:lang w:val="en-GB"/>
        </w:rPr>
      </w:pPr>
      <w:r w:rsidRPr="00751E1C">
        <w:rPr>
          <w:b/>
          <w:bCs/>
          <w:sz w:val="28"/>
          <w:szCs w:val="28"/>
          <w:lang w:val="en-GB"/>
        </w:rPr>
        <w:t>Gli Incogniti</w:t>
      </w:r>
      <w:r w:rsidR="00BF235E">
        <w:rPr>
          <w:b/>
          <w:bCs/>
          <w:sz w:val="28"/>
          <w:szCs w:val="28"/>
          <w:lang w:val="en-GB"/>
        </w:rPr>
        <w:t xml:space="preserve"> </w:t>
      </w:r>
      <w:r w:rsidR="00FE2940">
        <w:rPr>
          <w:b/>
          <w:bCs/>
          <w:sz w:val="28"/>
          <w:szCs w:val="28"/>
          <w:lang w:val="en-GB"/>
        </w:rPr>
        <w:t>–</w:t>
      </w:r>
      <w:r w:rsidRPr="00751E1C">
        <w:rPr>
          <w:b/>
          <w:bCs/>
          <w:sz w:val="28"/>
          <w:szCs w:val="28"/>
          <w:lang w:val="en-GB"/>
        </w:rPr>
        <w:t xml:space="preserve"> Biography</w:t>
      </w:r>
    </w:p>
    <w:p w14:paraId="6FA83012" w14:textId="77777777" w:rsidR="00FE2940" w:rsidRPr="00751E1C" w:rsidRDefault="00FE2940" w:rsidP="00751E1C">
      <w:pPr>
        <w:contextualSpacing/>
        <w:jc w:val="center"/>
        <w:rPr>
          <w:b/>
          <w:bCs/>
          <w:sz w:val="28"/>
          <w:szCs w:val="28"/>
          <w:lang w:val="en-GB"/>
        </w:rPr>
      </w:pPr>
    </w:p>
    <w:p w14:paraId="35A57D08" w14:textId="504109A9" w:rsidR="00751E1C" w:rsidRPr="00751E1C" w:rsidRDefault="00751E1C" w:rsidP="00751E1C">
      <w:pPr>
        <w:contextualSpacing/>
        <w:jc w:val="center"/>
        <w:rPr>
          <w:b/>
          <w:bCs/>
          <w:lang w:val="en-GB"/>
        </w:rPr>
      </w:pPr>
    </w:p>
    <w:p w14:paraId="7F6B3F24" w14:textId="6D28518A" w:rsidR="000A1D82" w:rsidRPr="00DD3135" w:rsidRDefault="00EF7A8D" w:rsidP="00751E1C">
      <w:pPr>
        <w:contextualSpacing/>
        <w:jc w:val="both"/>
        <w:rPr>
          <w:rFonts w:ascii="Calibri" w:hAnsi="Calibri" w:cs="Calibri"/>
          <w:bCs/>
          <w:color w:val="000000" w:themeColor="text1"/>
          <w:sz w:val="21"/>
          <w:szCs w:val="21"/>
          <w:lang w:val="en-GB"/>
        </w:rPr>
      </w:pPr>
      <w:r w:rsidRPr="00DD3135">
        <w:rPr>
          <w:color w:val="000000" w:themeColor="text1"/>
          <w:lang w:val="en-GB"/>
        </w:rPr>
        <w:t>Gli Incogniti was founded in 2006 by a</w:t>
      </w:r>
      <w:r w:rsidR="008E5579" w:rsidRPr="00DD3135">
        <w:rPr>
          <w:color w:val="000000" w:themeColor="text1"/>
          <w:lang w:val="en-GB"/>
        </w:rPr>
        <w:t xml:space="preserve"> group of friends</w:t>
      </w:r>
      <w:r w:rsidRPr="00DD3135">
        <w:rPr>
          <w:color w:val="000000" w:themeColor="text1"/>
          <w:lang w:val="en-GB"/>
        </w:rPr>
        <w:t>,</w:t>
      </w:r>
      <w:r w:rsidR="008E5579" w:rsidRPr="00DD3135">
        <w:rPr>
          <w:color w:val="000000" w:themeColor="text1"/>
          <w:lang w:val="en-GB"/>
        </w:rPr>
        <w:t xml:space="preserve"> b</w:t>
      </w:r>
      <w:r w:rsidR="00751E1C" w:rsidRPr="00DD3135">
        <w:rPr>
          <w:color w:val="000000" w:themeColor="text1"/>
          <w:lang w:val="en-GB"/>
        </w:rPr>
        <w:t xml:space="preserve">rought together by the violinist </w:t>
      </w:r>
      <w:r w:rsidR="00751E1C" w:rsidRPr="00DD3135">
        <w:rPr>
          <w:b/>
          <w:bCs/>
          <w:color w:val="000000" w:themeColor="text1"/>
          <w:lang w:val="en-GB"/>
        </w:rPr>
        <w:t>Amandine Beyer</w:t>
      </w:r>
      <w:r w:rsidR="00751E1C" w:rsidRPr="00DD3135">
        <w:rPr>
          <w:color w:val="000000" w:themeColor="text1"/>
          <w:lang w:val="en-GB"/>
        </w:rPr>
        <w:t xml:space="preserve">. It is named after the </w:t>
      </w:r>
      <w:r w:rsidR="00751E1C" w:rsidRPr="00DD3135">
        <w:rPr>
          <w:rFonts w:ascii="Calibri" w:hAnsi="Calibri" w:cs="Calibri"/>
          <w:bCs/>
          <w:i/>
          <w:iCs/>
          <w:color w:val="000000" w:themeColor="text1"/>
          <w:sz w:val="21"/>
          <w:szCs w:val="21"/>
          <w:lang w:val="en-GB"/>
        </w:rPr>
        <w:t>Accademia degli Incogniti</w:t>
      </w:r>
      <w:r w:rsidR="00751E1C" w:rsidRPr="00DD3135">
        <w:rPr>
          <w:rFonts w:ascii="Calibri" w:hAnsi="Calibri" w:cs="Calibri"/>
          <w:bCs/>
          <w:color w:val="000000" w:themeColor="text1"/>
          <w:sz w:val="21"/>
          <w:szCs w:val="21"/>
          <w:lang w:val="en-GB"/>
        </w:rPr>
        <w:t xml:space="preserve">, an artistic and academic circle </w:t>
      </w:r>
      <w:r w:rsidR="008E5579" w:rsidRPr="00DD3135">
        <w:rPr>
          <w:rFonts w:ascii="Calibri" w:hAnsi="Calibri" w:cs="Calibri"/>
          <w:bCs/>
          <w:color w:val="000000" w:themeColor="text1"/>
          <w:sz w:val="21"/>
          <w:szCs w:val="21"/>
          <w:lang w:val="en-GB"/>
        </w:rPr>
        <w:t>that was amongst the most active and libertarian of 17</w:t>
      </w:r>
      <w:r w:rsidR="008E5579" w:rsidRPr="00DD3135">
        <w:rPr>
          <w:rFonts w:ascii="Calibri" w:hAnsi="Calibri" w:cs="Calibri"/>
          <w:bCs/>
          <w:color w:val="000000" w:themeColor="text1"/>
          <w:sz w:val="21"/>
          <w:szCs w:val="21"/>
          <w:vertAlign w:val="superscript"/>
          <w:lang w:val="en-GB"/>
        </w:rPr>
        <w:t>th</w:t>
      </w:r>
      <w:r w:rsidR="008E5579" w:rsidRPr="00DD3135">
        <w:rPr>
          <w:rFonts w:ascii="Calibri" w:hAnsi="Calibri" w:cs="Calibri"/>
          <w:bCs/>
          <w:color w:val="000000" w:themeColor="text1"/>
          <w:sz w:val="21"/>
          <w:szCs w:val="21"/>
          <w:lang w:val="en-GB"/>
        </w:rPr>
        <w:t xml:space="preserve"> century Venice. The spirit of this </w:t>
      </w:r>
      <w:r w:rsidR="008E5579" w:rsidRPr="00DD3135">
        <w:rPr>
          <w:rFonts w:ascii="Calibri" w:hAnsi="Calibri" w:cs="Calibri"/>
          <w:bCs/>
          <w:i/>
          <w:iCs/>
          <w:color w:val="000000" w:themeColor="text1"/>
          <w:sz w:val="21"/>
          <w:szCs w:val="21"/>
          <w:lang w:val="en-GB"/>
        </w:rPr>
        <w:t>Accademia</w:t>
      </w:r>
      <w:r w:rsidR="008E5579" w:rsidRPr="00DD3135">
        <w:rPr>
          <w:rFonts w:ascii="Calibri" w:hAnsi="Calibri" w:cs="Calibri"/>
          <w:bCs/>
          <w:color w:val="000000" w:themeColor="text1"/>
          <w:sz w:val="21"/>
          <w:szCs w:val="21"/>
          <w:lang w:val="en-GB"/>
        </w:rPr>
        <w:t xml:space="preserve"> is indeed what drives the Incogniti today: a taste for the unknown in all its forms, for sound experimentation, research for new repertoire, for rediscovery of the “classics” and of </w:t>
      </w:r>
      <w:r w:rsidR="0029407D" w:rsidRPr="00DD3135">
        <w:rPr>
          <w:rFonts w:ascii="Calibri" w:hAnsi="Calibri" w:cs="Calibri"/>
          <w:bCs/>
          <w:color w:val="000000" w:themeColor="text1"/>
          <w:sz w:val="21"/>
          <w:szCs w:val="21"/>
          <w:lang w:val="en-GB"/>
        </w:rPr>
        <w:t>lesser-known</w:t>
      </w:r>
      <w:r w:rsidR="008E5579" w:rsidRPr="00DD3135">
        <w:rPr>
          <w:rFonts w:ascii="Calibri" w:hAnsi="Calibri" w:cs="Calibri"/>
          <w:bCs/>
          <w:color w:val="000000" w:themeColor="text1"/>
          <w:sz w:val="21"/>
          <w:szCs w:val="21"/>
          <w:lang w:val="en-GB"/>
        </w:rPr>
        <w:t xml:space="preserve"> masterpieces.</w:t>
      </w:r>
      <w:r w:rsidR="001D52D8" w:rsidRPr="00DD3135">
        <w:rPr>
          <w:rFonts w:ascii="Calibri" w:hAnsi="Calibri" w:cs="Calibri"/>
          <w:bCs/>
          <w:color w:val="000000" w:themeColor="text1"/>
          <w:sz w:val="21"/>
          <w:szCs w:val="21"/>
          <w:lang w:val="en-GB"/>
        </w:rPr>
        <w:t xml:space="preserve"> The </w:t>
      </w:r>
      <w:r w:rsidR="001D52D8" w:rsidRPr="00DD3135">
        <w:rPr>
          <w:rFonts w:ascii="Calibri" w:hAnsi="Calibri" w:cs="Calibri"/>
          <w:b/>
          <w:color w:val="000000" w:themeColor="text1"/>
          <w:sz w:val="21"/>
          <w:szCs w:val="21"/>
          <w:lang w:val="en-GB"/>
        </w:rPr>
        <w:t>genuine pleasure</w:t>
      </w:r>
      <w:r w:rsidR="001D52D8" w:rsidRPr="00DD3135">
        <w:rPr>
          <w:rFonts w:ascii="Calibri" w:hAnsi="Calibri" w:cs="Calibri"/>
          <w:bCs/>
          <w:color w:val="000000" w:themeColor="text1"/>
          <w:sz w:val="21"/>
          <w:szCs w:val="21"/>
          <w:lang w:val="en-GB"/>
        </w:rPr>
        <w:t xml:space="preserve"> they take in rehearsing and playing together meets their core ambition – to </w:t>
      </w:r>
      <w:r w:rsidR="001D52D8" w:rsidRPr="00DD3135">
        <w:rPr>
          <w:rFonts w:ascii="Calibri" w:hAnsi="Calibri" w:cs="Calibri"/>
          <w:b/>
          <w:color w:val="000000" w:themeColor="text1"/>
          <w:sz w:val="21"/>
          <w:szCs w:val="21"/>
          <w:lang w:val="en-GB"/>
        </w:rPr>
        <w:t>transmit a committed and coherent</w:t>
      </w:r>
      <w:r w:rsidR="001D52D8" w:rsidRPr="00DD3135">
        <w:rPr>
          <w:rFonts w:ascii="Calibri" w:hAnsi="Calibri" w:cs="Calibri"/>
          <w:bCs/>
          <w:color w:val="000000" w:themeColor="text1"/>
          <w:sz w:val="21"/>
          <w:szCs w:val="21"/>
          <w:lang w:val="en-GB"/>
        </w:rPr>
        <w:t xml:space="preserve"> vision of the pieces they perform, connected to their </w:t>
      </w:r>
      <w:r w:rsidR="002061E9" w:rsidRPr="00DD3135">
        <w:rPr>
          <w:rFonts w:ascii="Calibri" w:hAnsi="Calibri" w:cs="Calibri"/>
          <w:bCs/>
          <w:color w:val="000000" w:themeColor="text1"/>
          <w:sz w:val="21"/>
          <w:szCs w:val="21"/>
          <w:lang w:val="en-GB"/>
        </w:rPr>
        <w:t>combined</w:t>
      </w:r>
      <w:r w:rsidR="001D52D8" w:rsidRPr="00DD3135">
        <w:rPr>
          <w:rFonts w:ascii="Calibri" w:hAnsi="Calibri" w:cs="Calibri"/>
          <w:bCs/>
          <w:color w:val="000000" w:themeColor="text1"/>
          <w:sz w:val="21"/>
          <w:szCs w:val="21"/>
          <w:lang w:val="en-GB"/>
        </w:rPr>
        <w:t xml:space="preserve"> sensitivities and </w:t>
      </w:r>
      <w:r w:rsidR="002061E9" w:rsidRPr="00DD3135">
        <w:rPr>
          <w:rFonts w:ascii="Calibri" w:hAnsi="Calibri" w:cs="Calibri"/>
          <w:bCs/>
          <w:color w:val="000000" w:themeColor="text1"/>
          <w:sz w:val="21"/>
          <w:szCs w:val="21"/>
          <w:lang w:val="en-GB"/>
        </w:rPr>
        <w:t>personal preferences.</w:t>
      </w:r>
      <w:r w:rsidR="001D52D8" w:rsidRPr="00DD3135">
        <w:rPr>
          <w:rFonts w:ascii="Calibri" w:hAnsi="Calibri" w:cs="Calibri"/>
          <w:bCs/>
          <w:color w:val="000000" w:themeColor="text1"/>
          <w:sz w:val="21"/>
          <w:szCs w:val="21"/>
          <w:lang w:val="en-GB"/>
        </w:rPr>
        <w:t xml:space="preserve"> </w:t>
      </w:r>
    </w:p>
    <w:p w14:paraId="2295463B" w14:textId="419B5727" w:rsidR="002061E9" w:rsidRPr="00DD3135" w:rsidRDefault="002061E9" w:rsidP="00751E1C">
      <w:pPr>
        <w:contextualSpacing/>
        <w:jc w:val="both"/>
        <w:rPr>
          <w:rFonts w:ascii="Calibri" w:hAnsi="Calibri" w:cs="Calibri"/>
          <w:bCs/>
          <w:color w:val="000000" w:themeColor="text1"/>
          <w:sz w:val="21"/>
          <w:szCs w:val="21"/>
          <w:lang w:val="en-GB"/>
        </w:rPr>
      </w:pPr>
      <w:r w:rsidRPr="00DD3135">
        <w:rPr>
          <w:rFonts w:ascii="Calibri" w:hAnsi="Calibri" w:cs="Calibri"/>
          <w:bCs/>
          <w:color w:val="000000" w:themeColor="text1"/>
          <w:sz w:val="21"/>
          <w:szCs w:val="21"/>
          <w:lang w:val="en-GB"/>
        </w:rPr>
        <w:t xml:space="preserve">The group now ranks among </w:t>
      </w:r>
      <w:r w:rsidRPr="00DD3135">
        <w:rPr>
          <w:rFonts w:ascii="Calibri" w:hAnsi="Calibri" w:cs="Calibri"/>
          <w:b/>
          <w:color w:val="000000" w:themeColor="text1"/>
          <w:sz w:val="21"/>
          <w:szCs w:val="21"/>
          <w:lang w:val="en-GB"/>
        </w:rPr>
        <w:t xml:space="preserve">the top reference ensembles for historically informed </w:t>
      </w:r>
      <w:r w:rsidR="00BF235E" w:rsidRPr="00DD3135">
        <w:rPr>
          <w:rFonts w:ascii="Calibri" w:hAnsi="Calibri" w:cs="Calibri"/>
          <w:b/>
          <w:color w:val="000000" w:themeColor="text1"/>
          <w:sz w:val="21"/>
          <w:szCs w:val="21"/>
          <w:lang w:val="en-GB"/>
        </w:rPr>
        <w:t>interpretation</w:t>
      </w:r>
      <w:r w:rsidR="00BF235E" w:rsidRPr="00DD3135">
        <w:rPr>
          <w:rFonts w:ascii="Calibri" w:hAnsi="Calibri" w:cs="Calibri"/>
          <w:bCs/>
          <w:color w:val="000000" w:themeColor="text1"/>
          <w:sz w:val="21"/>
          <w:szCs w:val="21"/>
          <w:lang w:val="en-GB"/>
        </w:rPr>
        <w:t xml:space="preserve">, exploring a </w:t>
      </w:r>
      <w:r w:rsidR="00BF235E" w:rsidRPr="00DD3135">
        <w:rPr>
          <w:rFonts w:ascii="Calibri" w:hAnsi="Calibri" w:cs="Calibri"/>
          <w:b/>
          <w:color w:val="000000" w:themeColor="text1"/>
          <w:sz w:val="21"/>
          <w:szCs w:val="21"/>
          <w:lang w:val="en-GB"/>
        </w:rPr>
        <w:t>repertoire from baroque</w:t>
      </w:r>
      <w:r w:rsidR="00BF235E" w:rsidRPr="00DD3135">
        <w:rPr>
          <w:rFonts w:ascii="Calibri" w:hAnsi="Calibri" w:cs="Calibri"/>
          <w:bCs/>
          <w:color w:val="000000" w:themeColor="text1"/>
          <w:sz w:val="21"/>
          <w:szCs w:val="21"/>
          <w:lang w:val="en-GB"/>
        </w:rPr>
        <w:t xml:space="preserve"> (Vivaldi, Bach, Pachelbel) </w:t>
      </w:r>
      <w:r w:rsidR="00BF235E" w:rsidRPr="00DD3135">
        <w:rPr>
          <w:rFonts w:ascii="Calibri" w:hAnsi="Calibri" w:cs="Calibri"/>
          <w:b/>
          <w:color w:val="000000" w:themeColor="text1"/>
          <w:sz w:val="21"/>
          <w:szCs w:val="21"/>
          <w:lang w:val="en-GB"/>
        </w:rPr>
        <w:t>to classic</w:t>
      </w:r>
      <w:r w:rsidR="00BF235E" w:rsidRPr="00DD3135">
        <w:rPr>
          <w:rFonts w:ascii="Calibri" w:hAnsi="Calibri" w:cs="Calibri"/>
          <w:bCs/>
          <w:color w:val="000000" w:themeColor="text1"/>
          <w:sz w:val="21"/>
          <w:szCs w:val="21"/>
          <w:lang w:val="en-GB"/>
        </w:rPr>
        <w:t xml:space="preserve"> with Haydn, CPE Bach or even Mozart.</w:t>
      </w:r>
    </w:p>
    <w:p w14:paraId="7ABB0FD7" w14:textId="755BB220" w:rsidR="002061E9" w:rsidRPr="00DD3135" w:rsidRDefault="002061E9" w:rsidP="00751E1C">
      <w:pPr>
        <w:contextualSpacing/>
        <w:jc w:val="both"/>
        <w:rPr>
          <w:rFonts w:ascii="Calibri" w:hAnsi="Calibri" w:cs="Calibri"/>
          <w:bCs/>
          <w:color w:val="000000" w:themeColor="text1"/>
          <w:sz w:val="21"/>
          <w:szCs w:val="21"/>
          <w:lang w:val="en-GB"/>
        </w:rPr>
      </w:pPr>
    </w:p>
    <w:p w14:paraId="4AD52960" w14:textId="64DE0526" w:rsidR="00C12C78" w:rsidRPr="00DD3135" w:rsidRDefault="002061E9" w:rsidP="00751E1C">
      <w:pPr>
        <w:contextualSpacing/>
        <w:jc w:val="both"/>
        <w:rPr>
          <w:rFonts w:ascii="Calibri" w:hAnsi="Calibri" w:cs="Calibri"/>
          <w:bCs/>
          <w:color w:val="000000" w:themeColor="text1"/>
          <w:sz w:val="21"/>
          <w:szCs w:val="21"/>
          <w:lang w:val="en-GB"/>
        </w:rPr>
      </w:pPr>
      <w:r w:rsidRPr="00DD3135">
        <w:rPr>
          <w:rFonts w:ascii="Calibri" w:hAnsi="Calibri" w:cs="Calibri"/>
          <w:b/>
          <w:color w:val="000000" w:themeColor="text1"/>
          <w:sz w:val="21"/>
          <w:szCs w:val="21"/>
          <w:lang w:val="en-GB"/>
        </w:rPr>
        <w:t>Gli Incogniti</w:t>
      </w:r>
      <w:r w:rsidRPr="00DD3135">
        <w:rPr>
          <w:rFonts w:ascii="Calibri" w:hAnsi="Calibri" w:cs="Calibri"/>
          <w:bCs/>
          <w:color w:val="000000" w:themeColor="text1"/>
          <w:sz w:val="21"/>
          <w:szCs w:val="21"/>
          <w:lang w:val="en-GB"/>
        </w:rPr>
        <w:t xml:space="preserve"> is regularly invited to perform in </w:t>
      </w:r>
      <w:r w:rsidRPr="00DD3135">
        <w:rPr>
          <w:rFonts w:ascii="Calibri" w:hAnsi="Calibri" w:cs="Calibri"/>
          <w:b/>
          <w:color w:val="000000" w:themeColor="text1"/>
          <w:sz w:val="21"/>
          <w:szCs w:val="21"/>
          <w:lang w:val="en-GB"/>
        </w:rPr>
        <w:t>major venues, in France and abroad</w:t>
      </w:r>
      <w:r w:rsidRPr="00DD3135">
        <w:rPr>
          <w:rFonts w:ascii="Calibri" w:hAnsi="Calibri" w:cs="Calibri"/>
          <w:bCs/>
          <w:color w:val="000000" w:themeColor="text1"/>
          <w:sz w:val="21"/>
          <w:szCs w:val="21"/>
          <w:lang w:val="en-GB"/>
        </w:rPr>
        <w:t>: Philharmonie de Paris</w:t>
      </w:r>
      <w:r w:rsidR="00B31775" w:rsidRPr="00DD3135">
        <w:rPr>
          <w:rFonts w:ascii="Calibri" w:hAnsi="Calibri" w:cs="Calibri"/>
          <w:bCs/>
          <w:color w:val="000000" w:themeColor="text1"/>
          <w:sz w:val="21"/>
          <w:szCs w:val="21"/>
          <w:lang w:val="en-GB"/>
        </w:rPr>
        <w:t xml:space="preserve"> (FR)</w:t>
      </w:r>
      <w:r w:rsidRPr="00DD3135">
        <w:rPr>
          <w:rFonts w:ascii="Calibri" w:hAnsi="Calibri" w:cs="Calibri"/>
          <w:bCs/>
          <w:color w:val="000000" w:themeColor="text1"/>
          <w:sz w:val="21"/>
          <w:szCs w:val="21"/>
          <w:lang w:val="en-GB"/>
        </w:rPr>
        <w:t>, Théâtre des Champs-Elysées</w:t>
      </w:r>
      <w:r w:rsidR="00BD4EB9">
        <w:rPr>
          <w:rFonts w:ascii="Calibri" w:hAnsi="Calibri" w:cs="Calibri"/>
          <w:bCs/>
          <w:color w:val="000000" w:themeColor="text1"/>
          <w:sz w:val="21"/>
          <w:szCs w:val="21"/>
          <w:lang w:val="en-GB"/>
        </w:rPr>
        <w:t xml:space="preserve">, Auditorium de Radio France </w:t>
      </w:r>
      <w:r w:rsidR="00B31775" w:rsidRPr="00DD3135">
        <w:rPr>
          <w:rFonts w:ascii="Calibri" w:hAnsi="Calibri" w:cs="Calibri"/>
          <w:bCs/>
          <w:color w:val="000000" w:themeColor="text1"/>
          <w:sz w:val="21"/>
          <w:szCs w:val="21"/>
          <w:lang w:val="en-GB"/>
        </w:rPr>
        <w:t>(FR)</w:t>
      </w:r>
      <w:r w:rsidRPr="00DD3135">
        <w:rPr>
          <w:rFonts w:ascii="Calibri" w:hAnsi="Calibri" w:cs="Calibri"/>
          <w:bCs/>
          <w:color w:val="000000" w:themeColor="text1"/>
          <w:sz w:val="21"/>
          <w:szCs w:val="21"/>
          <w:lang w:val="en-GB"/>
        </w:rPr>
        <w:t xml:space="preserve">, </w:t>
      </w:r>
      <w:r w:rsidR="00B31775" w:rsidRPr="00DD3135">
        <w:rPr>
          <w:rFonts w:ascii="Calibri" w:hAnsi="Calibri" w:cs="Calibri"/>
          <w:bCs/>
          <w:color w:val="000000" w:themeColor="text1"/>
          <w:sz w:val="21"/>
          <w:szCs w:val="21"/>
          <w:lang w:val="en-GB"/>
        </w:rPr>
        <w:t>the o</w:t>
      </w:r>
      <w:r w:rsidRPr="00DD3135">
        <w:rPr>
          <w:rFonts w:ascii="Calibri" w:hAnsi="Calibri" w:cs="Calibri"/>
          <w:bCs/>
          <w:color w:val="000000" w:themeColor="text1"/>
          <w:sz w:val="21"/>
          <w:szCs w:val="21"/>
          <w:lang w:val="en-GB"/>
        </w:rPr>
        <w:t>pera</w:t>
      </w:r>
      <w:r w:rsidR="00B31775" w:rsidRPr="00DD3135">
        <w:rPr>
          <w:rFonts w:ascii="Calibri" w:hAnsi="Calibri" w:cs="Calibri"/>
          <w:bCs/>
          <w:color w:val="000000" w:themeColor="text1"/>
          <w:sz w:val="21"/>
          <w:szCs w:val="21"/>
          <w:lang w:val="en-GB"/>
        </w:rPr>
        <w:t xml:space="preserve"> houses</w:t>
      </w:r>
      <w:r w:rsidRPr="00DD3135">
        <w:rPr>
          <w:rFonts w:ascii="Calibri" w:hAnsi="Calibri" w:cs="Calibri"/>
          <w:bCs/>
          <w:color w:val="000000" w:themeColor="text1"/>
          <w:sz w:val="21"/>
          <w:szCs w:val="21"/>
          <w:lang w:val="en-GB"/>
        </w:rPr>
        <w:t xml:space="preserve"> </w:t>
      </w:r>
      <w:r w:rsidR="00B31775" w:rsidRPr="00DD3135">
        <w:rPr>
          <w:rFonts w:ascii="Calibri" w:hAnsi="Calibri" w:cs="Calibri"/>
          <w:bCs/>
          <w:color w:val="000000" w:themeColor="text1"/>
          <w:sz w:val="21"/>
          <w:szCs w:val="21"/>
          <w:lang w:val="en-GB"/>
        </w:rPr>
        <w:t>of</w:t>
      </w:r>
      <w:r w:rsidRPr="00DD3135">
        <w:rPr>
          <w:rFonts w:ascii="Calibri" w:hAnsi="Calibri" w:cs="Calibri"/>
          <w:bCs/>
          <w:color w:val="000000" w:themeColor="text1"/>
          <w:sz w:val="21"/>
          <w:szCs w:val="21"/>
          <w:lang w:val="en-GB"/>
        </w:rPr>
        <w:t xml:space="preserve"> Bordeaux, Dijon or Rouen</w:t>
      </w:r>
      <w:r w:rsidR="00B31775" w:rsidRPr="00DD3135">
        <w:rPr>
          <w:rFonts w:ascii="Calibri" w:hAnsi="Calibri" w:cs="Calibri"/>
          <w:bCs/>
          <w:color w:val="000000" w:themeColor="text1"/>
          <w:sz w:val="21"/>
          <w:szCs w:val="21"/>
          <w:lang w:val="en-GB"/>
        </w:rPr>
        <w:t xml:space="preserve"> (FR)</w:t>
      </w:r>
      <w:r w:rsidRPr="00DD3135">
        <w:rPr>
          <w:rFonts w:ascii="Calibri" w:hAnsi="Calibri" w:cs="Calibri"/>
          <w:bCs/>
          <w:color w:val="000000" w:themeColor="text1"/>
          <w:sz w:val="21"/>
          <w:szCs w:val="21"/>
          <w:lang w:val="en-GB"/>
        </w:rPr>
        <w:t xml:space="preserve">, </w:t>
      </w:r>
      <w:r w:rsidR="00B31775" w:rsidRPr="00DD3135">
        <w:rPr>
          <w:rFonts w:ascii="Calibri" w:hAnsi="Calibri" w:cs="Calibri"/>
          <w:bCs/>
          <w:color w:val="000000" w:themeColor="text1"/>
          <w:sz w:val="21"/>
          <w:szCs w:val="21"/>
          <w:lang w:val="en-GB"/>
        </w:rPr>
        <w:t xml:space="preserve">the </w:t>
      </w:r>
      <w:r w:rsidRPr="00DD3135">
        <w:rPr>
          <w:rFonts w:ascii="Calibri" w:hAnsi="Calibri" w:cs="Calibri"/>
          <w:bCs/>
          <w:color w:val="000000" w:themeColor="text1"/>
          <w:sz w:val="21"/>
          <w:szCs w:val="21"/>
          <w:lang w:val="en-GB"/>
        </w:rPr>
        <w:t xml:space="preserve">Wigmore Hall </w:t>
      </w:r>
      <w:r w:rsidR="00B31775" w:rsidRPr="00DD3135">
        <w:rPr>
          <w:rFonts w:ascii="Calibri" w:hAnsi="Calibri" w:cs="Calibri"/>
          <w:bCs/>
          <w:color w:val="000000" w:themeColor="text1"/>
          <w:sz w:val="21"/>
          <w:szCs w:val="21"/>
          <w:lang w:val="en-GB"/>
        </w:rPr>
        <w:t>(UK)</w:t>
      </w:r>
      <w:r w:rsidRPr="00DD3135">
        <w:rPr>
          <w:rFonts w:ascii="Calibri" w:hAnsi="Calibri" w:cs="Calibri"/>
          <w:bCs/>
          <w:color w:val="000000" w:themeColor="text1"/>
          <w:sz w:val="21"/>
          <w:szCs w:val="21"/>
          <w:lang w:val="en-GB"/>
        </w:rPr>
        <w:t xml:space="preserve">, </w:t>
      </w:r>
      <w:r w:rsidR="00B31775" w:rsidRPr="00DD3135">
        <w:rPr>
          <w:rFonts w:ascii="Calibri" w:hAnsi="Calibri" w:cs="Calibri"/>
          <w:bCs/>
          <w:color w:val="000000" w:themeColor="text1"/>
          <w:sz w:val="21"/>
          <w:szCs w:val="21"/>
          <w:lang w:val="en-GB"/>
        </w:rPr>
        <w:t xml:space="preserve">the </w:t>
      </w:r>
      <w:r w:rsidRPr="00DD3135">
        <w:rPr>
          <w:rFonts w:ascii="Calibri" w:hAnsi="Calibri" w:cs="Calibri"/>
          <w:bCs/>
          <w:color w:val="000000" w:themeColor="text1"/>
          <w:sz w:val="21"/>
          <w:szCs w:val="21"/>
          <w:lang w:val="en-GB"/>
        </w:rPr>
        <w:t>Oji Hall in Tokyo</w:t>
      </w:r>
      <w:r w:rsidR="00B31775" w:rsidRPr="00DD3135">
        <w:rPr>
          <w:rFonts w:ascii="Calibri" w:hAnsi="Calibri" w:cs="Calibri"/>
          <w:bCs/>
          <w:color w:val="000000" w:themeColor="text1"/>
          <w:sz w:val="21"/>
          <w:szCs w:val="21"/>
          <w:lang w:val="en-GB"/>
        </w:rPr>
        <w:t xml:space="preserve"> (JP)</w:t>
      </w:r>
      <w:r w:rsidRPr="00DD3135">
        <w:rPr>
          <w:rFonts w:ascii="Calibri" w:hAnsi="Calibri" w:cs="Calibri"/>
          <w:bCs/>
          <w:color w:val="000000" w:themeColor="text1"/>
          <w:sz w:val="21"/>
          <w:szCs w:val="21"/>
          <w:lang w:val="en-GB"/>
        </w:rPr>
        <w:t xml:space="preserve">, </w:t>
      </w:r>
      <w:r w:rsidR="00B31775" w:rsidRPr="00DD3135">
        <w:rPr>
          <w:rFonts w:ascii="Calibri" w:hAnsi="Calibri" w:cs="Calibri"/>
          <w:bCs/>
          <w:color w:val="000000" w:themeColor="text1"/>
          <w:sz w:val="21"/>
          <w:szCs w:val="21"/>
          <w:lang w:val="en-GB"/>
        </w:rPr>
        <w:t xml:space="preserve">the </w:t>
      </w:r>
      <w:r w:rsidRPr="00DD3135">
        <w:rPr>
          <w:rFonts w:ascii="Calibri" w:hAnsi="Calibri" w:cs="Calibri"/>
          <w:bCs/>
          <w:color w:val="000000" w:themeColor="text1"/>
          <w:sz w:val="21"/>
          <w:szCs w:val="21"/>
          <w:lang w:val="en-GB"/>
        </w:rPr>
        <w:t>Philharmonie du Luxembourg</w:t>
      </w:r>
      <w:r w:rsidR="00B31775" w:rsidRPr="00DD3135">
        <w:rPr>
          <w:rFonts w:ascii="Calibri" w:hAnsi="Calibri" w:cs="Calibri"/>
          <w:bCs/>
          <w:color w:val="000000" w:themeColor="text1"/>
          <w:sz w:val="21"/>
          <w:szCs w:val="21"/>
          <w:lang w:val="en-GB"/>
        </w:rPr>
        <w:t xml:space="preserve"> (LU)</w:t>
      </w:r>
      <w:r w:rsidRPr="00DD3135">
        <w:rPr>
          <w:rFonts w:ascii="Calibri" w:hAnsi="Calibri" w:cs="Calibri"/>
          <w:bCs/>
          <w:color w:val="000000" w:themeColor="text1"/>
          <w:sz w:val="21"/>
          <w:szCs w:val="21"/>
          <w:lang w:val="en-GB"/>
        </w:rPr>
        <w:t xml:space="preserve">, BOZAR </w:t>
      </w:r>
      <w:r w:rsidR="00B31775" w:rsidRPr="00DD3135">
        <w:rPr>
          <w:rFonts w:ascii="Calibri" w:hAnsi="Calibri" w:cs="Calibri"/>
          <w:bCs/>
          <w:color w:val="000000" w:themeColor="text1"/>
          <w:sz w:val="21"/>
          <w:szCs w:val="21"/>
          <w:lang w:val="en-GB"/>
        </w:rPr>
        <w:t xml:space="preserve">in </w:t>
      </w:r>
      <w:r w:rsidR="00BF235E" w:rsidRPr="00DD3135">
        <w:rPr>
          <w:rFonts w:ascii="Calibri" w:hAnsi="Calibri" w:cs="Calibri"/>
          <w:bCs/>
          <w:color w:val="000000" w:themeColor="text1"/>
          <w:sz w:val="21"/>
          <w:szCs w:val="21"/>
          <w:lang w:val="en-GB"/>
        </w:rPr>
        <w:t>Brussels</w:t>
      </w:r>
      <w:r w:rsidR="00B31775" w:rsidRPr="00DD3135">
        <w:rPr>
          <w:rFonts w:ascii="Calibri" w:hAnsi="Calibri" w:cs="Calibri"/>
          <w:bCs/>
          <w:color w:val="000000" w:themeColor="text1"/>
          <w:sz w:val="21"/>
          <w:szCs w:val="21"/>
          <w:lang w:val="en-GB"/>
        </w:rPr>
        <w:t xml:space="preserve"> (BE)</w:t>
      </w:r>
      <w:r w:rsidRPr="00DD3135">
        <w:rPr>
          <w:rFonts w:ascii="Calibri" w:hAnsi="Calibri" w:cs="Calibri"/>
          <w:bCs/>
          <w:color w:val="000000" w:themeColor="text1"/>
          <w:sz w:val="21"/>
          <w:szCs w:val="21"/>
          <w:lang w:val="en-GB"/>
        </w:rPr>
        <w:t xml:space="preserve">, </w:t>
      </w:r>
      <w:r w:rsidR="00941B3B" w:rsidRPr="00DD3135">
        <w:rPr>
          <w:rFonts w:ascii="Calibri" w:hAnsi="Calibri" w:cs="Calibri"/>
          <w:bCs/>
          <w:color w:val="000000" w:themeColor="text1"/>
          <w:sz w:val="21"/>
          <w:szCs w:val="21"/>
          <w:lang w:val="en-GB"/>
        </w:rPr>
        <w:t xml:space="preserve">Berliner Philharmonie and </w:t>
      </w:r>
      <w:r w:rsidRPr="00DD3135">
        <w:rPr>
          <w:rFonts w:ascii="Calibri" w:hAnsi="Calibri" w:cs="Calibri"/>
          <w:bCs/>
          <w:color w:val="000000" w:themeColor="text1"/>
          <w:sz w:val="21"/>
          <w:szCs w:val="21"/>
          <w:lang w:val="en-GB"/>
        </w:rPr>
        <w:t>Philharmonie Essen</w:t>
      </w:r>
      <w:r w:rsidR="00B31775" w:rsidRPr="00DD3135">
        <w:rPr>
          <w:rFonts w:ascii="Calibri" w:hAnsi="Calibri" w:cs="Calibri"/>
          <w:bCs/>
          <w:color w:val="000000" w:themeColor="text1"/>
          <w:sz w:val="21"/>
          <w:szCs w:val="21"/>
          <w:lang w:val="en-GB"/>
        </w:rPr>
        <w:t xml:space="preserve"> (DE)</w:t>
      </w:r>
      <w:r w:rsidRPr="00DD3135">
        <w:rPr>
          <w:rFonts w:ascii="Calibri" w:hAnsi="Calibri" w:cs="Calibri"/>
          <w:bCs/>
          <w:color w:val="000000" w:themeColor="text1"/>
          <w:sz w:val="21"/>
          <w:szCs w:val="21"/>
          <w:lang w:val="en-GB"/>
        </w:rPr>
        <w:t>, Oude Muziek</w:t>
      </w:r>
      <w:r w:rsidR="00B31775" w:rsidRPr="00DD3135">
        <w:rPr>
          <w:rFonts w:ascii="Calibri" w:hAnsi="Calibri" w:cs="Calibri"/>
          <w:bCs/>
          <w:color w:val="000000" w:themeColor="text1"/>
          <w:sz w:val="21"/>
          <w:szCs w:val="21"/>
          <w:lang w:val="en-GB"/>
        </w:rPr>
        <w:t xml:space="preserve"> </w:t>
      </w:r>
      <w:r w:rsidRPr="00DD3135">
        <w:rPr>
          <w:rFonts w:ascii="Calibri" w:hAnsi="Calibri" w:cs="Calibri"/>
          <w:bCs/>
          <w:color w:val="000000" w:themeColor="text1"/>
          <w:sz w:val="21"/>
          <w:szCs w:val="21"/>
          <w:lang w:val="en-GB"/>
        </w:rPr>
        <w:t>Utrecht</w:t>
      </w:r>
      <w:r w:rsidR="00B31775" w:rsidRPr="00DD3135">
        <w:rPr>
          <w:rFonts w:ascii="Calibri" w:hAnsi="Calibri" w:cs="Calibri"/>
          <w:bCs/>
          <w:color w:val="000000" w:themeColor="text1"/>
          <w:sz w:val="21"/>
          <w:szCs w:val="21"/>
          <w:lang w:val="en-GB"/>
        </w:rPr>
        <w:t xml:space="preserve"> (NL)</w:t>
      </w:r>
      <w:r w:rsidRPr="00DD3135">
        <w:rPr>
          <w:rFonts w:ascii="Calibri" w:hAnsi="Calibri" w:cs="Calibri"/>
          <w:bCs/>
          <w:color w:val="000000" w:themeColor="text1"/>
          <w:sz w:val="21"/>
          <w:szCs w:val="21"/>
          <w:lang w:val="en-GB"/>
        </w:rPr>
        <w:t>, Royaumont</w:t>
      </w:r>
      <w:r w:rsidR="00B31775" w:rsidRPr="00DD3135">
        <w:rPr>
          <w:rFonts w:ascii="Calibri" w:hAnsi="Calibri" w:cs="Calibri"/>
          <w:bCs/>
          <w:color w:val="000000" w:themeColor="text1"/>
          <w:sz w:val="21"/>
          <w:szCs w:val="21"/>
          <w:lang w:val="en-GB"/>
        </w:rPr>
        <w:t xml:space="preserve"> Foundation</w:t>
      </w:r>
      <w:r w:rsidRPr="00DD3135">
        <w:rPr>
          <w:rFonts w:ascii="Calibri" w:hAnsi="Calibri" w:cs="Calibri"/>
          <w:bCs/>
          <w:color w:val="000000" w:themeColor="text1"/>
          <w:sz w:val="21"/>
          <w:szCs w:val="21"/>
          <w:lang w:val="en-GB"/>
        </w:rPr>
        <w:t>, Arsenal de Metz, Théâtre de la Ville</w:t>
      </w:r>
      <w:r w:rsidR="00BF235E" w:rsidRPr="00DD3135">
        <w:rPr>
          <w:rFonts w:ascii="Calibri" w:hAnsi="Calibri" w:cs="Calibri"/>
          <w:bCs/>
          <w:color w:val="000000" w:themeColor="text1"/>
          <w:sz w:val="21"/>
          <w:szCs w:val="21"/>
          <w:lang w:val="en-GB"/>
        </w:rPr>
        <w:t xml:space="preserve"> </w:t>
      </w:r>
      <w:r w:rsidR="00B31775" w:rsidRPr="00DD3135">
        <w:rPr>
          <w:rFonts w:ascii="Calibri" w:hAnsi="Calibri" w:cs="Calibri"/>
          <w:bCs/>
          <w:color w:val="000000" w:themeColor="text1"/>
          <w:sz w:val="21"/>
          <w:szCs w:val="21"/>
          <w:lang w:val="en-GB"/>
        </w:rPr>
        <w:t>(FR)</w:t>
      </w:r>
      <w:r w:rsidRPr="00DD3135">
        <w:rPr>
          <w:rFonts w:ascii="Calibri" w:hAnsi="Calibri" w:cs="Calibri"/>
          <w:bCs/>
          <w:color w:val="000000" w:themeColor="text1"/>
          <w:sz w:val="21"/>
          <w:szCs w:val="21"/>
          <w:lang w:val="en-GB"/>
        </w:rPr>
        <w:t>...</w:t>
      </w:r>
      <w:r w:rsidR="00B31775" w:rsidRPr="00DD3135">
        <w:rPr>
          <w:rFonts w:ascii="Calibri" w:hAnsi="Calibri" w:cs="Calibri"/>
          <w:bCs/>
          <w:color w:val="000000" w:themeColor="text1"/>
          <w:sz w:val="21"/>
          <w:szCs w:val="21"/>
          <w:lang w:val="en-GB"/>
        </w:rPr>
        <w:t xml:space="preserve"> It also performs on the stage</w:t>
      </w:r>
      <w:r w:rsidR="00C12C78" w:rsidRPr="00DD3135">
        <w:rPr>
          <w:rFonts w:ascii="Calibri" w:hAnsi="Calibri" w:cs="Calibri"/>
          <w:bCs/>
          <w:color w:val="000000" w:themeColor="text1"/>
          <w:sz w:val="21"/>
          <w:szCs w:val="21"/>
          <w:lang w:val="en-GB"/>
        </w:rPr>
        <w:t>s</w:t>
      </w:r>
      <w:r w:rsidR="00B31775" w:rsidRPr="00DD3135">
        <w:rPr>
          <w:rFonts w:ascii="Calibri" w:hAnsi="Calibri" w:cs="Calibri"/>
          <w:bCs/>
          <w:color w:val="000000" w:themeColor="text1"/>
          <w:sz w:val="21"/>
          <w:szCs w:val="21"/>
          <w:lang w:val="en-GB"/>
        </w:rPr>
        <w:t xml:space="preserve"> of </w:t>
      </w:r>
      <w:r w:rsidR="00B31775" w:rsidRPr="00DD3135">
        <w:rPr>
          <w:rFonts w:ascii="Calibri" w:hAnsi="Calibri" w:cs="Calibri"/>
          <w:b/>
          <w:color w:val="000000" w:themeColor="text1"/>
          <w:sz w:val="21"/>
          <w:szCs w:val="21"/>
          <w:lang w:val="en-GB"/>
        </w:rPr>
        <w:t>major festivals</w:t>
      </w:r>
      <w:r w:rsidR="00C12C78" w:rsidRPr="00DD3135">
        <w:rPr>
          <w:rFonts w:ascii="Calibri" w:hAnsi="Calibri" w:cs="Calibri"/>
          <w:bCs/>
          <w:color w:val="000000" w:themeColor="text1"/>
          <w:sz w:val="21"/>
          <w:szCs w:val="21"/>
          <w:lang w:val="en-GB"/>
        </w:rPr>
        <w:t xml:space="preserve">, among which </w:t>
      </w:r>
      <w:r w:rsidR="00B31775" w:rsidRPr="00DD3135">
        <w:rPr>
          <w:rFonts w:ascii="Calibri" w:hAnsi="Calibri" w:cs="Calibri"/>
          <w:bCs/>
          <w:color w:val="000000" w:themeColor="text1"/>
          <w:sz w:val="21"/>
          <w:szCs w:val="21"/>
          <w:lang w:val="en-GB"/>
        </w:rPr>
        <w:t>Boston Festival (US), Printemps des Arts de Monte-Carlo festival (M</w:t>
      </w:r>
      <w:r w:rsidR="002D6F61" w:rsidRPr="00DD3135">
        <w:rPr>
          <w:rFonts w:ascii="Calibri" w:hAnsi="Calibri" w:cs="Calibri"/>
          <w:bCs/>
          <w:color w:val="000000" w:themeColor="text1"/>
          <w:sz w:val="21"/>
          <w:szCs w:val="21"/>
          <w:lang w:val="en-GB"/>
        </w:rPr>
        <w:t>C</w:t>
      </w:r>
      <w:r w:rsidR="00B31775" w:rsidRPr="00DD3135">
        <w:rPr>
          <w:rFonts w:ascii="Calibri" w:hAnsi="Calibri" w:cs="Calibri"/>
          <w:bCs/>
          <w:color w:val="000000" w:themeColor="text1"/>
          <w:sz w:val="21"/>
          <w:szCs w:val="21"/>
          <w:lang w:val="en-GB"/>
        </w:rPr>
        <w:t>), MA Festival Brugge (B</w:t>
      </w:r>
      <w:r w:rsidR="00BF235E" w:rsidRPr="00DD3135">
        <w:rPr>
          <w:rFonts w:ascii="Calibri" w:hAnsi="Calibri" w:cs="Calibri"/>
          <w:bCs/>
          <w:color w:val="000000" w:themeColor="text1"/>
          <w:sz w:val="21"/>
          <w:szCs w:val="21"/>
          <w:lang w:val="en-GB"/>
        </w:rPr>
        <w:t>E</w:t>
      </w:r>
      <w:r w:rsidR="00B31775" w:rsidRPr="00DD3135">
        <w:rPr>
          <w:rFonts w:ascii="Calibri" w:hAnsi="Calibri" w:cs="Calibri"/>
          <w:bCs/>
          <w:color w:val="000000" w:themeColor="text1"/>
          <w:sz w:val="21"/>
          <w:szCs w:val="21"/>
          <w:lang w:val="en-GB"/>
        </w:rPr>
        <w:t>)</w:t>
      </w:r>
      <w:r w:rsidR="00C12C78" w:rsidRPr="00DD3135">
        <w:rPr>
          <w:rFonts w:ascii="Calibri" w:hAnsi="Calibri" w:cs="Calibri"/>
          <w:bCs/>
          <w:color w:val="000000" w:themeColor="text1"/>
          <w:sz w:val="21"/>
          <w:szCs w:val="21"/>
          <w:lang w:val="en-GB"/>
        </w:rPr>
        <w:t>,</w:t>
      </w:r>
      <w:r w:rsidR="00BF235E" w:rsidRPr="00DD3135">
        <w:rPr>
          <w:rFonts w:ascii="Calibri" w:hAnsi="Calibri" w:cs="Calibri"/>
          <w:bCs/>
          <w:color w:val="000000" w:themeColor="text1"/>
          <w:sz w:val="21"/>
          <w:szCs w:val="21"/>
          <w:lang w:val="en-GB"/>
        </w:rPr>
        <w:t xml:space="preserve"> </w:t>
      </w:r>
      <w:r w:rsidR="00C12C78" w:rsidRPr="00DD3135">
        <w:rPr>
          <w:rFonts w:ascii="Calibri" w:hAnsi="Calibri" w:cs="Calibri"/>
          <w:bCs/>
          <w:color w:val="000000" w:themeColor="text1"/>
          <w:sz w:val="21"/>
          <w:szCs w:val="21"/>
          <w:lang w:val="en-GB"/>
        </w:rPr>
        <w:t>International Bergen Festival (NO),</w:t>
      </w:r>
      <w:r w:rsidR="00BF235E" w:rsidRPr="00DD3135">
        <w:rPr>
          <w:rFonts w:ascii="Calibri" w:hAnsi="Calibri" w:cs="Calibri"/>
          <w:bCs/>
          <w:color w:val="000000" w:themeColor="text1"/>
          <w:sz w:val="21"/>
          <w:szCs w:val="21"/>
          <w:lang w:val="en-GB"/>
        </w:rPr>
        <w:t xml:space="preserve"> Festival de Torroella (ES),</w:t>
      </w:r>
      <w:r w:rsidR="00C12C78" w:rsidRPr="00DD3135">
        <w:rPr>
          <w:rFonts w:ascii="Calibri" w:hAnsi="Calibri" w:cs="Calibri"/>
          <w:bCs/>
          <w:color w:val="000000" w:themeColor="text1"/>
          <w:sz w:val="21"/>
          <w:szCs w:val="21"/>
          <w:lang w:val="en-GB"/>
        </w:rPr>
        <w:t xml:space="preserve"> the festivals of Saintes, Montpellier</w:t>
      </w:r>
      <w:r w:rsidR="00BD4EB9">
        <w:rPr>
          <w:rFonts w:ascii="Calibri" w:hAnsi="Calibri" w:cs="Calibri"/>
          <w:bCs/>
          <w:color w:val="000000" w:themeColor="text1"/>
          <w:sz w:val="21"/>
          <w:szCs w:val="21"/>
          <w:lang w:val="en-GB"/>
        </w:rPr>
        <w:t>, Saint-Denis</w:t>
      </w:r>
      <w:r w:rsidR="00C12C78" w:rsidRPr="00DD3135">
        <w:rPr>
          <w:rFonts w:ascii="Calibri" w:hAnsi="Calibri" w:cs="Calibri"/>
          <w:bCs/>
          <w:color w:val="000000" w:themeColor="text1"/>
          <w:sz w:val="21"/>
          <w:szCs w:val="21"/>
          <w:lang w:val="en-GB"/>
        </w:rPr>
        <w:t>, Sabl</w:t>
      </w:r>
      <w:r w:rsidR="00BF235E" w:rsidRPr="00DD3135">
        <w:rPr>
          <w:rFonts w:ascii="Calibri" w:hAnsi="Calibri" w:cs="Calibri"/>
          <w:bCs/>
          <w:color w:val="000000" w:themeColor="text1"/>
          <w:sz w:val="21"/>
          <w:szCs w:val="21"/>
          <w:lang w:val="en-GB"/>
        </w:rPr>
        <w:t>é</w:t>
      </w:r>
      <w:r w:rsidR="00941B3B" w:rsidRPr="00DD3135">
        <w:rPr>
          <w:rFonts w:ascii="Calibri" w:hAnsi="Calibri" w:cs="Calibri"/>
          <w:bCs/>
          <w:color w:val="000000" w:themeColor="text1"/>
          <w:sz w:val="21"/>
          <w:szCs w:val="21"/>
          <w:lang w:val="en-GB"/>
        </w:rPr>
        <w:t>, Ambronay</w:t>
      </w:r>
      <w:r w:rsidR="00C12C78" w:rsidRPr="00DD3135">
        <w:rPr>
          <w:rFonts w:ascii="Calibri" w:hAnsi="Calibri" w:cs="Calibri"/>
          <w:bCs/>
          <w:color w:val="000000" w:themeColor="text1"/>
          <w:sz w:val="21"/>
          <w:szCs w:val="21"/>
          <w:lang w:val="en-GB"/>
        </w:rPr>
        <w:t xml:space="preserve"> (FR)…</w:t>
      </w:r>
    </w:p>
    <w:p w14:paraId="3674BCB5" w14:textId="77777777" w:rsidR="00C12C78" w:rsidRPr="00DD3135" w:rsidRDefault="00C12C78" w:rsidP="00751E1C">
      <w:pPr>
        <w:contextualSpacing/>
        <w:jc w:val="both"/>
        <w:rPr>
          <w:rFonts w:ascii="Calibri" w:hAnsi="Calibri" w:cs="Calibri"/>
          <w:bCs/>
          <w:color w:val="000000" w:themeColor="text1"/>
          <w:sz w:val="21"/>
          <w:szCs w:val="21"/>
          <w:lang w:val="en-GB"/>
        </w:rPr>
      </w:pPr>
    </w:p>
    <w:p w14:paraId="59CD5BC0" w14:textId="1B680ED0" w:rsidR="002061E9" w:rsidRPr="00DD3135" w:rsidRDefault="00C12C78" w:rsidP="00751E1C">
      <w:pPr>
        <w:contextualSpacing/>
        <w:jc w:val="both"/>
        <w:rPr>
          <w:rFonts w:ascii="Calibri" w:hAnsi="Calibri" w:cs="Calibri"/>
          <w:bCs/>
          <w:color w:val="000000" w:themeColor="text1"/>
          <w:sz w:val="21"/>
          <w:szCs w:val="21"/>
          <w:lang w:val="en-US"/>
        </w:rPr>
      </w:pPr>
      <w:r w:rsidRPr="00DD3135">
        <w:rPr>
          <w:rFonts w:ascii="Calibri" w:hAnsi="Calibri" w:cs="Calibri"/>
          <w:bCs/>
          <w:color w:val="000000" w:themeColor="text1"/>
          <w:sz w:val="21"/>
          <w:szCs w:val="21"/>
          <w:lang w:val="en-GB"/>
        </w:rPr>
        <w:t>The ensemble regularly collaborate</w:t>
      </w:r>
      <w:r w:rsidR="00E5568A" w:rsidRPr="00DD3135">
        <w:rPr>
          <w:rFonts w:ascii="Calibri" w:hAnsi="Calibri" w:cs="Calibri"/>
          <w:bCs/>
          <w:color w:val="000000" w:themeColor="text1"/>
          <w:sz w:val="21"/>
          <w:szCs w:val="21"/>
          <w:lang w:val="en-GB"/>
        </w:rPr>
        <w:t>s</w:t>
      </w:r>
      <w:r w:rsidRPr="00DD3135">
        <w:rPr>
          <w:rFonts w:ascii="Calibri" w:hAnsi="Calibri" w:cs="Calibri"/>
          <w:bCs/>
          <w:color w:val="000000" w:themeColor="text1"/>
          <w:sz w:val="21"/>
          <w:szCs w:val="21"/>
          <w:lang w:val="en-GB"/>
        </w:rPr>
        <w:t xml:space="preserve"> with </w:t>
      </w:r>
      <w:r w:rsidR="00E5568A" w:rsidRPr="00DD3135">
        <w:rPr>
          <w:rFonts w:ascii="Calibri" w:hAnsi="Calibri" w:cs="Calibri"/>
          <w:b/>
          <w:color w:val="000000" w:themeColor="text1"/>
          <w:sz w:val="21"/>
          <w:szCs w:val="21"/>
          <w:lang w:val="en-GB"/>
        </w:rPr>
        <w:t>renowned</w:t>
      </w:r>
      <w:r w:rsidRPr="00DD3135">
        <w:rPr>
          <w:rFonts w:ascii="Calibri" w:hAnsi="Calibri" w:cs="Calibri"/>
          <w:b/>
          <w:color w:val="000000" w:themeColor="text1"/>
          <w:sz w:val="21"/>
          <w:szCs w:val="21"/>
          <w:lang w:val="en-GB"/>
        </w:rPr>
        <w:t xml:space="preserve"> soloists</w:t>
      </w:r>
      <w:r w:rsidRPr="00DD3135">
        <w:rPr>
          <w:rFonts w:ascii="Calibri" w:hAnsi="Calibri" w:cs="Calibri"/>
          <w:bCs/>
          <w:color w:val="000000" w:themeColor="text1"/>
          <w:sz w:val="21"/>
          <w:szCs w:val="21"/>
          <w:lang w:val="en-GB"/>
        </w:rPr>
        <w:t xml:space="preserve"> such as</w:t>
      </w:r>
      <w:r w:rsidR="00B31775" w:rsidRPr="00DD3135">
        <w:rPr>
          <w:rFonts w:ascii="Calibri" w:hAnsi="Calibri" w:cs="Calibri"/>
          <w:bCs/>
          <w:color w:val="000000" w:themeColor="text1"/>
          <w:sz w:val="21"/>
          <w:szCs w:val="21"/>
          <w:lang w:val="en-GB"/>
        </w:rPr>
        <w:t xml:space="preserve"> </w:t>
      </w:r>
      <w:r w:rsidRPr="00DD3135">
        <w:rPr>
          <w:rFonts w:ascii="Calibri" w:hAnsi="Calibri" w:cs="Calibri"/>
          <w:bCs/>
          <w:color w:val="000000" w:themeColor="text1"/>
          <w:sz w:val="21"/>
          <w:szCs w:val="21"/>
          <w:lang w:val="en-US"/>
        </w:rPr>
        <w:t>Giuliano Carmignola</w:t>
      </w:r>
      <w:r w:rsidRPr="00DD3135">
        <w:rPr>
          <w:rFonts w:ascii="Calibri" w:hAnsi="Calibri" w:cs="Calibri"/>
          <w:color w:val="000000" w:themeColor="text1"/>
          <w:sz w:val="21"/>
          <w:szCs w:val="21"/>
          <w:lang w:val="en-US"/>
        </w:rPr>
        <w:t xml:space="preserve">, </w:t>
      </w:r>
      <w:r w:rsidRPr="00DD3135">
        <w:rPr>
          <w:rFonts w:ascii="Calibri" w:hAnsi="Calibri" w:cs="Calibri"/>
          <w:bCs/>
          <w:color w:val="000000" w:themeColor="text1"/>
          <w:sz w:val="21"/>
          <w:szCs w:val="21"/>
          <w:lang w:val="en-US"/>
        </w:rPr>
        <w:t>Kristian Bezuidenhout</w:t>
      </w:r>
      <w:r w:rsidRPr="00DD3135">
        <w:rPr>
          <w:rFonts w:ascii="Calibri" w:hAnsi="Calibri" w:cs="Calibri"/>
          <w:color w:val="000000" w:themeColor="text1"/>
          <w:sz w:val="21"/>
          <w:szCs w:val="21"/>
          <w:lang w:val="en-US"/>
        </w:rPr>
        <w:t>, Andreas Staier, Maria Cristina Kiehr, Alexeï Lubimov</w:t>
      </w:r>
      <w:r w:rsidR="00BF235E" w:rsidRPr="00DD3135">
        <w:rPr>
          <w:rFonts w:ascii="Calibri" w:hAnsi="Calibri" w:cs="Calibri"/>
          <w:color w:val="000000" w:themeColor="text1"/>
          <w:sz w:val="21"/>
          <w:szCs w:val="21"/>
          <w:lang w:val="en-US"/>
        </w:rPr>
        <w:t xml:space="preserve">, </w:t>
      </w:r>
      <w:r w:rsidRPr="00DD3135">
        <w:rPr>
          <w:rFonts w:ascii="Calibri" w:hAnsi="Calibri" w:cs="Calibri"/>
          <w:bCs/>
          <w:color w:val="000000" w:themeColor="text1"/>
          <w:sz w:val="21"/>
          <w:szCs w:val="21"/>
          <w:lang w:val="en-US"/>
        </w:rPr>
        <w:t>Hans-Jörg Mammel</w:t>
      </w:r>
      <w:r w:rsidR="00BF235E" w:rsidRPr="00DD3135">
        <w:rPr>
          <w:rFonts w:ascii="Calibri" w:hAnsi="Calibri" w:cs="Calibri"/>
          <w:bCs/>
          <w:color w:val="000000" w:themeColor="text1"/>
          <w:sz w:val="21"/>
          <w:szCs w:val="21"/>
          <w:lang w:val="en-US"/>
        </w:rPr>
        <w:t>…</w:t>
      </w:r>
    </w:p>
    <w:p w14:paraId="020CFE69" w14:textId="7679CF00" w:rsidR="00941B3B" w:rsidRPr="00DD3135" w:rsidRDefault="00941B3B" w:rsidP="00751E1C">
      <w:pPr>
        <w:contextualSpacing/>
        <w:jc w:val="both"/>
        <w:rPr>
          <w:rFonts w:ascii="Calibri" w:hAnsi="Calibri" w:cs="Calibri"/>
          <w:bCs/>
          <w:color w:val="000000" w:themeColor="text1"/>
          <w:sz w:val="21"/>
          <w:szCs w:val="21"/>
          <w:lang w:val="en-US"/>
        </w:rPr>
      </w:pPr>
    </w:p>
    <w:p w14:paraId="5FC1080F" w14:textId="23809699" w:rsidR="00941B3B" w:rsidRPr="00DD3135" w:rsidRDefault="00941B3B" w:rsidP="00751E1C">
      <w:pPr>
        <w:contextualSpacing/>
        <w:jc w:val="both"/>
        <w:rPr>
          <w:rFonts w:ascii="Calibri" w:hAnsi="Calibri" w:cs="Calibri"/>
          <w:bCs/>
          <w:color w:val="000000" w:themeColor="text1"/>
          <w:sz w:val="21"/>
          <w:szCs w:val="21"/>
          <w:lang w:val="en-GB"/>
        </w:rPr>
      </w:pPr>
      <w:r w:rsidRPr="00DD3135">
        <w:rPr>
          <w:rFonts w:ascii="Calibri" w:hAnsi="Calibri" w:cs="Calibri"/>
          <w:bCs/>
          <w:color w:val="000000" w:themeColor="text1"/>
          <w:sz w:val="21"/>
          <w:szCs w:val="21"/>
          <w:lang w:val="en-GB"/>
        </w:rPr>
        <w:t xml:space="preserve">Collaborations with </w:t>
      </w:r>
      <w:r w:rsidRPr="00DD3135">
        <w:rPr>
          <w:rFonts w:ascii="Calibri" w:hAnsi="Calibri" w:cs="Calibri"/>
          <w:b/>
          <w:color w:val="000000" w:themeColor="text1"/>
          <w:sz w:val="21"/>
          <w:szCs w:val="21"/>
          <w:lang w:val="en-GB"/>
        </w:rPr>
        <w:t>other artistic fields</w:t>
      </w:r>
      <w:r w:rsidRPr="00DD3135">
        <w:rPr>
          <w:rFonts w:ascii="Calibri" w:hAnsi="Calibri" w:cs="Calibri"/>
          <w:bCs/>
          <w:color w:val="000000" w:themeColor="text1"/>
          <w:sz w:val="21"/>
          <w:szCs w:val="21"/>
          <w:lang w:val="en-GB"/>
        </w:rPr>
        <w:t xml:space="preserve"> also nourish and enrich Gli Incogniti’s work. Between 2018 and 202</w:t>
      </w:r>
      <w:r w:rsidR="00BD4EB9">
        <w:rPr>
          <w:rFonts w:ascii="Calibri" w:hAnsi="Calibri" w:cs="Calibri"/>
          <w:bCs/>
          <w:color w:val="000000" w:themeColor="text1"/>
          <w:sz w:val="21"/>
          <w:szCs w:val="21"/>
          <w:lang w:val="en-GB"/>
        </w:rPr>
        <w:t>3</w:t>
      </w:r>
      <w:r w:rsidRPr="00DD3135">
        <w:rPr>
          <w:rFonts w:ascii="Calibri" w:hAnsi="Calibri" w:cs="Calibri"/>
          <w:bCs/>
          <w:color w:val="000000" w:themeColor="text1"/>
          <w:sz w:val="21"/>
          <w:szCs w:val="21"/>
          <w:lang w:val="en-GB"/>
        </w:rPr>
        <w:t xml:space="preserve">, the ensemble tours with </w:t>
      </w:r>
      <w:r w:rsidRPr="00DD3135">
        <w:rPr>
          <w:rFonts w:ascii="Calibri" w:hAnsi="Calibri" w:cs="Calibri"/>
          <w:b/>
          <w:color w:val="000000" w:themeColor="text1"/>
          <w:sz w:val="21"/>
          <w:szCs w:val="21"/>
          <w:lang w:val="en-GB"/>
        </w:rPr>
        <w:t>Rosas, Anne Teresa de Keersmaeker’s</w:t>
      </w:r>
      <w:r w:rsidRPr="00DD3135">
        <w:rPr>
          <w:rFonts w:ascii="Calibri" w:hAnsi="Calibri" w:cs="Calibri"/>
          <w:bCs/>
          <w:color w:val="000000" w:themeColor="text1"/>
          <w:sz w:val="21"/>
          <w:szCs w:val="21"/>
          <w:lang w:val="en-GB"/>
        </w:rPr>
        <w:t xml:space="preserve"> dance company for </w:t>
      </w:r>
      <w:r w:rsidR="00BD4EB9">
        <w:rPr>
          <w:rFonts w:ascii="Calibri" w:hAnsi="Calibri" w:cs="Calibri"/>
          <w:bCs/>
          <w:color w:val="000000" w:themeColor="text1"/>
          <w:sz w:val="21"/>
          <w:szCs w:val="21"/>
          <w:lang w:val="en-GB"/>
        </w:rPr>
        <w:t>two</w:t>
      </w:r>
      <w:r w:rsidRPr="00DD3135">
        <w:rPr>
          <w:rFonts w:ascii="Calibri" w:hAnsi="Calibri" w:cs="Calibri"/>
          <w:bCs/>
          <w:color w:val="000000" w:themeColor="text1"/>
          <w:sz w:val="21"/>
          <w:szCs w:val="21"/>
          <w:lang w:val="en-GB"/>
        </w:rPr>
        <w:t xml:space="preserve"> </w:t>
      </w:r>
      <w:r w:rsidR="00BD4EB9" w:rsidRPr="00DD3135">
        <w:rPr>
          <w:rFonts w:ascii="Calibri" w:hAnsi="Calibri" w:cs="Calibri"/>
          <w:bCs/>
          <w:color w:val="000000" w:themeColor="text1"/>
          <w:sz w:val="21"/>
          <w:szCs w:val="21"/>
          <w:lang w:val="en-GB"/>
        </w:rPr>
        <w:t>shows</w:t>
      </w:r>
      <w:r w:rsidR="00BD4EB9">
        <w:rPr>
          <w:rFonts w:ascii="Calibri" w:hAnsi="Calibri" w:cs="Calibri"/>
          <w:bCs/>
          <w:color w:val="000000" w:themeColor="text1"/>
          <w:sz w:val="21"/>
          <w:szCs w:val="21"/>
          <w:lang w:val="en-GB"/>
        </w:rPr>
        <w:t>:</w:t>
      </w:r>
      <w:r w:rsidRPr="00DD3135">
        <w:rPr>
          <w:rFonts w:ascii="Calibri" w:hAnsi="Calibri" w:cs="Calibri"/>
          <w:bCs/>
          <w:color w:val="000000" w:themeColor="text1"/>
          <w:sz w:val="21"/>
          <w:szCs w:val="21"/>
          <w:lang w:val="en-GB"/>
        </w:rPr>
        <w:t xml:space="preserve"> </w:t>
      </w:r>
      <w:r w:rsidRPr="00DD3135">
        <w:rPr>
          <w:rFonts w:ascii="Calibri" w:hAnsi="Calibri" w:cs="Calibri"/>
          <w:bCs/>
          <w:i/>
          <w:iCs/>
          <w:color w:val="000000" w:themeColor="text1"/>
          <w:sz w:val="21"/>
          <w:szCs w:val="21"/>
          <w:lang w:val="en-GB"/>
        </w:rPr>
        <w:t>The six Brandenburg Concertos</w:t>
      </w:r>
      <w:r w:rsidRPr="00DD3135">
        <w:rPr>
          <w:rFonts w:ascii="Calibri" w:hAnsi="Calibri" w:cs="Calibri"/>
          <w:bCs/>
          <w:color w:val="000000" w:themeColor="text1"/>
          <w:sz w:val="21"/>
          <w:szCs w:val="21"/>
          <w:lang w:val="en-GB"/>
        </w:rPr>
        <w:t xml:space="preserve"> </w:t>
      </w:r>
      <w:r w:rsidR="00BD4EB9">
        <w:rPr>
          <w:rFonts w:ascii="Calibri" w:hAnsi="Calibri" w:cs="Calibri"/>
          <w:bCs/>
          <w:color w:val="000000" w:themeColor="text1"/>
          <w:sz w:val="21"/>
          <w:szCs w:val="21"/>
          <w:lang w:val="en-GB"/>
        </w:rPr>
        <w:t xml:space="preserve">and then </w:t>
      </w:r>
      <w:r w:rsidR="00BD4EB9" w:rsidRPr="00BD4EB9">
        <w:rPr>
          <w:rFonts w:ascii="Calibri" w:hAnsi="Calibri" w:cs="Calibri"/>
          <w:bCs/>
          <w:i/>
          <w:iCs/>
          <w:color w:val="000000" w:themeColor="text1"/>
          <w:sz w:val="21"/>
          <w:szCs w:val="21"/>
          <w:lang w:val="en-GB"/>
        </w:rPr>
        <w:t>Mystery Sonatas / for Rosa</w:t>
      </w:r>
      <w:r w:rsidR="00BD4EB9">
        <w:rPr>
          <w:rFonts w:ascii="Calibri" w:hAnsi="Calibri" w:cs="Calibri"/>
          <w:bCs/>
          <w:color w:val="000000" w:themeColor="text1"/>
          <w:sz w:val="21"/>
          <w:szCs w:val="21"/>
          <w:lang w:val="en-GB"/>
        </w:rPr>
        <w:t xml:space="preserve"> performing the virtuoso Biber’s Rosary Sonatas; </w:t>
      </w:r>
      <w:r w:rsidRPr="00DD3135">
        <w:rPr>
          <w:rFonts w:ascii="Calibri" w:hAnsi="Calibri" w:cs="Calibri"/>
          <w:bCs/>
          <w:color w:val="000000" w:themeColor="text1"/>
          <w:sz w:val="21"/>
          <w:szCs w:val="21"/>
          <w:lang w:val="en-GB"/>
        </w:rPr>
        <w:t xml:space="preserve">with more than forty performances worldwide </w:t>
      </w:r>
      <w:r w:rsidR="00BD4EB9">
        <w:rPr>
          <w:rFonts w:ascii="Calibri" w:hAnsi="Calibri" w:cs="Calibri"/>
          <w:bCs/>
          <w:color w:val="000000" w:themeColor="text1"/>
          <w:sz w:val="21"/>
          <w:szCs w:val="21"/>
          <w:lang w:val="en-GB"/>
        </w:rPr>
        <w:t xml:space="preserve">for each </w:t>
      </w:r>
      <w:r w:rsidRPr="00DD3135">
        <w:rPr>
          <w:rFonts w:ascii="Calibri" w:hAnsi="Calibri" w:cs="Calibri"/>
          <w:bCs/>
          <w:color w:val="000000" w:themeColor="text1"/>
          <w:sz w:val="21"/>
          <w:szCs w:val="21"/>
          <w:lang w:val="en-GB"/>
        </w:rPr>
        <w:t xml:space="preserve">(Berlin, New York, Lisbon, Brussels, Paris, Luxemburg, Hong-Kong…). Gli Incogniti also created in 2021 </w:t>
      </w:r>
      <w:r w:rsidRPr="00BD4EB9">
        <w:rPr>
          <w:rFonts w:ascii="Calibri" w:hAnsi="Calibri" w:cs="Calibri"/>
          <w:bCs/>
          <w:i/>
          <w:iCs/>
          <w:color w:val="000000" w:themeColor="text1"/>
          <w:sz w:val="21"/>
          <w:szCs w:val="21"/>
          <w:lang w:val="en-GB"/>
        </w:rPr>
        <w:t>Bar’Oc – lo viatge d’amor</w:t>
      </w:r>
      <w:r w:rsidRPr="00DD3135">
        <w:rPr>
          <w:rFonts w:ascii="Calibri" w:hAnsi="Calibri" w:cs="Calibri"/>
          <w:bCs/>
          <w:color w:val="000000" w:themeColor="text1"/>
          <w:sz w:val="21"/>
          <w:szCs w:val="21"/>
          <w:lang w:val="en-GB"/>
        </w:rPr>
        <w:t xml:space="preserve"> with the group of singers </w:t>
      </w:r>
      <w:r w:rsidRPr="00DD3135">
        <w:rPr>
          <w:rFonts w:ascii="Calibri" w:hAnsi="Calibri" w:cs="Calibri"/>
          <w:b/>
          <w:color w:val="000000" w:themeColor="text1"/>
          <w:sz w:val="21"/>
          <w:szCs w:val="21"/>
          <w:lang w:val="en-GB"/>
        </w:rPr>
        <w:t>La Manufacture verbale</w:t>
      </w:r>
      <w:r w:rsidRPr="00DD3135">
        <w:rPr>
          <w:rFonts w:ascii="Calibri" w:hAnsi="Calibri" w:cs="Calibri"/>
          <w:bCs/>
          <w:color w:val="000000" w:themeColor="text1"/>
          <w:sz w:val="21"/>
          <w:szCs w:val="21"/>
          <w:lang w:val="en-GB"/>
        </w:rPr>
        <w:t>, a programme that mixes songs of oral tradition and baroque music. In 202</w:t>
      </w:r>
      <w:r w:rsidR="00BD4EB9">
        <w:rPr>
          <w:rFonts w:ascii="Calibri" w:hAnsi="Calibri" w:cs="Calibri"/>
          <w:bCs/>
          <w:color w:val="000000" w:themeColor="text1"/>
          <w:sz w:val="21"/>
          <w:szCs w:val="21"/>
          <w:lang w:val="en-GB"/>
        </w:rPr>
        <w:t>4</w:t>
      </w:r>
      <w:r w:rsidRPr="00DD3135">
        <w:rPr>
          <w:rFonts w:ascii="Calibri" w:hAnsi="Calibri" w:cs="Calibri"/>
          <w:bCs/>
          <w:color w:val="000000" w:themeColor="text1"/>
          <w:sz w:val="21"/>
          <w:szCs w:val="21"/>
          <w:lang w:val="en-GB"/>
        </w:rPr>
        <w:t xml:space="preserve">, the Ensemble is invited to collaborate in the new creation of Rosas, </w:t>
      </w:r>
      <w:r w:rsidR="00BD4EB9">
        <w:rPr>
          <w:rFonts w:ascii="Calibri" w:hAnsi="Calibri" w:cs="Calibri"/>
          <w:bCs/>
          <w:color w:val="000000" w:themeColor="text1"/>
          <w:sz w:val="21"/>
          <w:szCs w:val="21"/>
          <w:lang w:val="en-GB"/>
        </w:rPr>
        <w:t xml:space="preserve">around the famous Vivaldi’s </w:t>
      </w:r>
      <w:r w:rsidR="00BD4EB9" w:rsidRPr="00BD4EB9">
        <w:rPr>
          <w:rFonts w:ascii="Calibri" w:hAnsi="Calibri" w:cs="Calibri"/>
          <w:bCs/>
          <w:i/>
          <w:iCs/>
          <w:color w:val="000000" w:themeColor="text1"/>
          <w:sz w:val="21"/>
          <w:szCs w:val="21"/>
          <w:lang w:val="en-GB"/>
        </w:rPr>
        <w:t>Four seasons</w:t>
      </w:r>
      <w:r w:rsidRPr="00DD3135">
        <w:rPr>
          <w:rFonts w:ascii="Calibri" w:hAnsi="Calibri" w:cs="Calibri"/>
          <w:bCs/>
          <w:color w:val="000000" w:themeColor="text1"/>
          <w:sz w:val="21"/>
          <w:szCs w:val="21"/>
          <w:lang w:val="en-GB"/>
        </w:rPr>
        <w:t>.</w:t>
      </w:r>
    </w:p>
    <w:p w14:paraId="39A378B3" w14:textId="067DBF3D" w:rsidR="001F42A5" w:rsidRPr="00DD3135" w:rsidRDefault="001F42A5" w:rsidP="00751E1C">
      <w:pPr>
        <w:contextualSpacing/>
        <w:jc w:val="both"/>
        <w:rPr>
          <w:rFonts w:ascii="Calibri" w:hAnsi="Calibri" w:cs="Calibri"/>
          <w:bCs/>
          <w:color w:val="000000" w:themeColor="text1"/>
          <w:sz w:val="21"/>
          <w:szCs w:val="21"/>
          <w:lang w:val="en-GB"/>
        </w:rPr>
      </w:pPr>
    </w:p>
    <w:p w14:paraId="211E4E0B" w14:textId="60790DFC" w:rsidR="00A52558" w:rsidRPr="00DD3135" w:rsidRDefault="00A52558" w:rsidP="00751E1C">
      <w:pPr>
        <w:contextualSpacing/>
        <w:jc w:val="both"/>
        <w:rPr>
          <w:rFonts w:ascii="Calibri" w:hAnsi="Calibri" w:cs="Calibri"/>
          <w:bCs/>
          <w:color w:val="000000" w:themeColor="text1"/>
          <w:sz w:val="21"/>
          <w:szCs w:val="21"/>
          <w:lang w:val="en-GB"/>
        </w:rPr>
      </w:pPr>
      <w:r w:rsidRPr="00DD3135">
        <w:rPr>
          <w:rFonts w:ascii="Calibri" w:hAnsi="Calibri" w:cs="Calibri"/>
          <w:bCs/>
          <w:color w:val="000000" w:themeColor="text1"/>
          <w:sz w:val="21"/>
          <w:szCs w:val="21"/>
          <w:lang w:val="en-GB"/>
        </w:rPr>
        <w:t xml:space="preserve">Among the fifteen albums or so recordings that the Ensemble has made, Vivaldi's Four Seasons (Zig-Zag Territoires/Outhere), Il Teatro alla Moda (Vivaldi - harmonia mundi) and Il Mondo al Rovescio (Vivaldi - harmonia mundi), have drawn considerable attention. Their new recording, which presents the entirety of Biber's Rosary Sonatas taken from Anne Teresa de Keersmaeker's show was released the winter of 2023 on harmonia mundi. The entire discography has been </w:t>
      </w:r>
      <w:r w:rsidRPr="00DD3135">
        <w:rPr>
          <w:rFonts w:ascii="Calibri" w:hAnsi="Calibri" w:cs="Calibri"/>
          <w:b/>
          <w:color w:val="000000" w:themeColor="text1"/>
          <w:sz w:val="21"/>
          <w:szCs w:val="21"/>
          <w:lang w:val="en-GB"/>
        </w:rPr>
        <w:t>unanimously acclaimed by the general and specialized press</w:t>
      </w:r>
      <w:r w:rsidRPr="00DD3135">
        <w:rPr>
          <w:rFonts w:ascii="Calibri" w:hAnsi="Calibri" w:cs="Calibri"/>
          <w:bCs/>
          <w:color w:val="000000" w:themeColor="text1"/>
          <w:sz w:val="21"/>
          <w:szCs w:val="21"/>
          <w:lang w:val="en-GB"/>
        </w:rPr>
        <w:t xml:space="preserve"> (Gramophone Award, BBC Musical choice, 4F de Télérama, Diapason d'Or of the year, Choc Classica of the year, Excepcional de Scherzo, Preis der deutschen Schallplattenkritik...)</w:t>
      </w:r>
    </w:p>
    <w:p w14:paraId="0E492C2B" w14:textId="28301A21" w:rsidR="00EA626B" w:rsidRPr="00DD3135" w:rsidRDefault="00EA626B" w:rsidP="00751E1C">
      <w:pPr>
        <w:contextualSpacing/>
        <w:jc w:val="both"/>
        <w:rPr>
          <w:rFonts w:ascii="Calibri" w:hAnsi="Calibri" w:cs="Calibri"/>
          <w:bCs/>
          <w:color w:val="000000" w:themeColor="text1"/>
          <w:sz w:val="21"/>
          <w:szCs w:val="21"/>
          <w:lang w:val="en-GB"/>
        </w:rPr>
      </w:pPr>
    </w:p>
    <w:p w14:paraId="586739C8" w14:textId="297F7BE9" w:rsidR="00EA626B" w:rsidRPr="00DD3135" w:rsidRDefault="00EA626B" w:rsidP="00751E1C">
      <w:pPr>
        <w:contextualSpacing/>
        <w:jc w:val="both"/>
        <w:rPr>
          <w:rFonts w:ascii="Calibri" w:hAnsi="Calibri" w:cs="Calibri"/>
          <w:b/>
          <w:color w:val="000000" w:themeColor="text1"/>
          <w:sz w:val="21"/>
          <w:szCs w:val="21"/>
          <w:lang w:val="en-GB"/>
        </w:rPr>
      </w:pPr>
      <w:r w:rsidRPr="00DD3135">
        <w:rPr>
          <w:rFonts w:ascii="Calibri" w:hAnsi="Calibri" w:cs="Calibri"/>
          <w:bCs/>
          <w:color w:val="000000" w:themeColor="text1"/>
          <w:sz w:val="21"/>
          <w:szCs w:val="21"/>
          <w:lang w:val="en-GB"/>
        </w:rPr>
        <w:t xml:space="preserve">Strongly attached to </w:t>
      </w:r>
      <w:r w:rsidRPr="00DD3135">
        <w:rPr>
          <w:rFonts w:ascii="Calibri" w:hAnsi="Calibri" w:cs="Calibri"/>
          <w:b/>
          <w:color w:val="000000" w:themeColor="text1"/>
          <w:sz w:val="21"/>
          <w:szCs w:val="21"/>
          <w:lang w:val="en-GB"/>
        </w:rPr>
        <w:t>transmission</w:t>
      </w:r>
      <w:r w:rsidRPr="00DD3135">
        <w:rPr>
          <w:rFonts w:ascii="Calibri" w:hAnsi="Calibri" w:cs="Calibri"/>
          <w:bCs/>
          <w:color w:val="000000" w:themeColor="text1"/>
          <w:sz w:val="21"/>
          <w:szCs w:val="21"/>
          <w:lang w:val="en-GB"/>
        </w:rPr>
        <w:t xml:space="preserve"> towards the younger generation, Gli Incogniti </w:t>
      </w:r>
      <w:r w:rsidR="001F0274" w:rsidRPr="00DD3135">
        <w:rPr>
          <w:rFonts w:ascii="Calibri" w:hAnsi="Calibri" w:cs="Calibri"/>
          <w:bCs/>
          <w:color w:val="000000" w:themeColor="text1"/>
          <w:sz w:val="21"/>
          <w:szCs w:val="21"/>
          <w:lang w:val="en-GB"/>
        </w:rPr>
        <w:t xml:space="preserve">has held since 2017 a </w:t>
      </w:r>
      <w:r w:rsidR="001F0274" w:rsidRPr="00DD3135">
        <w:rPr>
          <w:rFonts w:ascii="Calibri" w:hAnsi="Calibri" w:cs="Calibri"/>
          <w:b/>
          <w:color w:val="000000" w:themeColor="text1"/>
          <w:sz w:val="21"/>
          <w:szCs w:val="21"/>
          <w:lang w:val="en-GB"/>
        </w:rPr>
        <w:t>chamber music and bodywork</w:t>
      </w:r>
      <w:r w:rsidR="001F0274" w:rsidRPr="00DD3135">
        <w:rPr>
          <w:rFonts w:ascii="Calibri" w:hAnsi="Calibri" w:cs="Calibri"/>
          <w:bCs/>
          <w:color w:val="000000" w:themeColor="text1"/>
          <w:sz w:val="21"/>
          <w:szCs w:val="21"/>
          <w:lang w:val="en-GB"/>
        </w:rPr>
        <w:t xml:space="preserve"> </w:t>
      </w:r>
      <w:r w:rsidR="001F0274" w:rsidRPr="00DD3135">
        <w:rPr>
          <w:rFonts w:ascii="Calibri" w:hAnsi="Calibri" w:cs="Calibri"/>
          <w:b/>
          <w:color w:val="000000" w:themeColor="text1"/>
          <w:sz w:val="21"/>
          <w:szCs w:val="21"/>
          <w:lang w:val="en-GB"/>
        </w:rPr>
        <w:t>Academy</w:t>
      </w:r>
      <w:r w:rsidR="001F0274" w:rsidRPr="00DD3135">
        <w:rPr>
          <w:rFonts w:ascii="Calibri" w:hAnsi="Calibri" w:cs="Calibri"/>
          <w:bCs/>
          <w:color w:val="000000" w:themeColor="text1"/>
          <w:sz w:val="21"/>
          <w:szCs w:val="21"/>
          <w:lang w:val="en-GB"/>
        </w:rPr>
        <w:t xml:space="preserve"> for young baroque ensembles, students or newly professional</w:t>
      </w:r>
      <w:r w:rsidR="00BD4EB9">
        <w:rPr>
          <w:rFonts w:ascii="Calibri" w:hAnsi="Calibri" w:cs="Calibri"/>
          <w:bCs/>
          <w:color w:val="000000" w:themeColor="text1"/>
          <w:sz w:val="21"/>
          <w:szCs w:val="21"/>
          <w:lang w:val="en-GB"/>
        </w:rPr>
        <w:t>. The ensemble conducts since 2023 a programme of music and dance workshops in middle schools.</w:t>
      </w:r>
    </w:p>
    <w:p w14:paraId="52E39623" w14:textId="77777777" w:rsidR="00E5568A" w:rsidRPr="00DD3135" w:rsidRDefault="00E5568A" w:rsidP="00751E1C">
      <w:pPr>
        <w:contextualSpacing/>
        <w:jc w:val="both"/>
        <w:rPr>
          <w:rFonts w:ascii="Calibri" w:hAnsi="Calibri" w:cs="Calibri"/>
          <w:bCs/>
          <w:color w:val="000000" w:themeColor="text1"/>
          <w:sz w:val="21"/>
          <w:szCs w:val="21"/>
          <w:lang w:val="en-GB"/>
        </w:rPr>
      </w:pPr>
    </w:p>
    <w:p w14:paraId="0FDB1CA9" w14:textId="2BFAF2D8" w:rsidR="00EF7A8D" w:rsidRPr="00DD3135" w:rsidRDefault="00E431B8" w:rsidP="00751E1C">
      <w:pPr>
        <w:contextualSpacing/>
        <w:jc w:val="both"/>
        <w:rPr>
          <w:rFonts w:ascii="Calibri" w:hAnsi="Calibri" w:cs="Calibri"/>
          <w:bCs/>
          <w:i/>
          <w:iCs/>
          <w:color w:val="000000" w:themeColor="text1"/>
          <w:sz w:val="21"/>
          <w:szCs w:val="21"/>
          <w:lang w:val="en-GB"/>
        </w:rPr>
      </w:pPr>
      <w:r>
        <w:rPr>
          <w:rFonts w:ascii="Calibri" w:hAnsi="Calibri" w:cs="Calibri"/>
          <w:bCs/>
          <w:i/>
          <w:iCs/>
          <w:color w:val="000000" w:themeColor="text1"/>
          <w:sz w:val="21"/>
          <w:szCs w:val="21"/>
          <w:lang w:val="en-GB"/>
        </w:rPr>
        <w:t>Gli Incogniti</w:t>
      </w:r>
      <w:r w:rsidR="00EF7A8D" w:rsidRPr="00DD3135">
        <w:rPr>
          <w:rFonts w:ascii="Calibri" w:hAnsi="Calibri" w:cs="Calibri"/>
          <w:bCs/>
          <w:i/>
          <w:iCs/>
          <w:color w:val="000000" w:themeColor="text1"/>
          <w:sz w:val="21"/>
          <w:szCs w:val="21"/>
          <w:lang w:val="en-GB"/>
        </w:rPr>
        <w:t xml:space="preserve"> receives the support of the DRAC Nouvelle-Aquitaine</w:t>
      </w:r>
      <w:r w:rsidR="000A1D82" w:rsidRPr="00DD3135">
        <w:rPr>
          <w:rFonts w:ascii="Calibri" w:hAnsi="Calibri" w:cs="Calibri"/>
          <w:bCs/>
          <w:i/>
          <w:iCs/>
          <w:color w:val="000000" w:themeColor="text1"/>
          <w:sz w:val="21"/>
          <w:szCs w:val="21"/>
          <w:lang w:val="en-GB"/>
        </w:rPr>
        <w:t xml:space="preserve">, </w:t>
      </w:r>
      <w:r w:rsidR="00EF7A8D" w:rsidRPr="00DD3135">
        <w:rPr>
          <w:rFonts w:ascii="Calibri" w:hAnsi="Calibri" w:cs="Calibri"/>
          <w:bCs/>
          <w:i/>
          <w:iCs/>
          <w:color w:val="000000" w:themeColor="text1"/>
          <w:sz w:val="21"/>
          <w:szCs w:val="21"/>
          <w:lang w:val="en-GB"/>
        </w:rPr>
        <w:t>of the Nouvelle-Aquitaine Region</w:t>
      </w:r>
      <w:r w:rsidR="000A1D82" w:rsidRPr="00DD3135">
        <w:rPr>
          <w:rFonts w:ascii="Calibri" w:hAnsi="Calibri" w:cs="Calibri"/>
          <w:bCs/>
          <w:i/>
          <w:iCs/>
          <w:color w:val="000000" w:themeColor="text1"/>
          <w:sz w:val="21"/>
          <w:szCs w:val="21"/>
          <w:lang w:val="en-GB"/>
        </w:rPr>
        <w:t xml:space="preserve"> and of the département de la Gironde</w:t>
      </w:r>
      <w:r w:rsidR="00EF7A8D" w:rsidRPr="00DD3135">
        <w:rPr>
          <w:rFonts w:ascii="Calibri" w:hAnsi="Calibri" w:cs="Calibri"/>
          <w:bCs/>
          <w:i/>
          <w:iCs/>
          <w:color w:val="000000" w:themeColor="text1"/>
          <w:sz w:val="21"/>
          <w:szCs w:val="21"/>
          <w:lang w:val="en-GB"/>
        </w:rPr>
        <w:t xml:space="preserve">. It is regularly sponsored by Adami, Spedidam and </w:t>
      </w:r>
      <w:r w:rsidR="000A1D82" w:rsidRPr="00DD3135">
        <w:rPr>
          <w:rFonts w:ascii="Calibri" w:hAnsi="Calibri" w:cs="Calibri"/>
          <w:bCs/>
          <w:i/>
          <w:iCs/>
          <w:color w:val="000000" w:themeColor="text1"/>
          <w:sz w:val="21"/>
          <w:szCs w:val="21"/>
          <w:lang w:val="en-GB"/>
        </w:rPr>
        <w:t>CNM</w:t>
      </w:r>
      <w:r w:rsidR="00EF7A8D" w:rsidRPr="00DD3135">
        <w:rPr>
          <w:rFonts w:ascii="Calibri" w:hAnsi="Calibri" w:cs="Calibri"/>
          <w:bCs/>
          <w:i/>
          <w:iCs/>
          <w:color w:val="000000" w:themeColor="text1"/>
          <w:sz w:val="21"/>
          <w:szCs w:val="21"/>
          <w:lang w:val="en-GB"/>
        </w:rPr>
        <w:t xml:space="preserve"> Export for its performance and recording activities</w:t>
      </w:r>
      <w:r w:rsidR="000A1D82" w:rsidRPr="00DD3135">
        <w:rPr>
          <w:rFonts w:ascii="Calibri" w:hAnsi="Calibri" w:cs="Calibri"/>
          <w:bCs/>
          <w:i/>
          <w:iCs/>
          <w:color w:val="000000" w:themeColor="text1"/>
          <w:sz w:val="21"/>
          <w:szCs w:val="21"/>
          <w:lang w:val="en-GB"/>
        </w:rPr>
        <w:t xml:space="preserve"> and by the Caisse des Dépôts for its Academy.</w:t>
      </w:r>
    </w:p>
    <w:sectPr w:rsidR="00EF7A8D" w:rsidRPr="00DD3135" w:rsidSect="002D6F61">
      <w:footerReference w:type="default" r:id="rId7"/>
      <w:pgSz w:w="11906" w:h="16838"/>
      <w:pgMar w:top="1191" w:right="1191" w:bottom="1191"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34981" w14:textId="77777777" w:rsidR="00D740E0" w:rsidRDefault="00D740E0" w:rsidP="002D6F61">
      <w:pPr>
        <w:spacing w:after="0" w:line="240" w:lineRule="auto"/>
      </w:pPr>
      <w:r>
        <w:separator/>
      </w:r>
    </w:p>
  </w:endnote>
  <w:endnote w:type="continuationSeparator" w:id="0">
    <w:p w14:paraId="5B83EAF3" w14:textId="77777777" w:rsidR="00D740E0" w:rsidRDefault="00D740E0" w:rsidP="002D6F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E8C4F" w14:textId="48B37EAC" w:rsidR="002D6F61" w:rsidRDefault="002D6F61" w:rsidP="002D6F61">
    <w:pPr>
      <w:pStyle w:val="Pieddepage"/>
      <w:jc w:val="center"/>
    </w:pPr>
    <w:r>
      <w:rPr>
        <w:noProof/>
      </w:rPr>
      <w:drawing>
        <wp:inline distT="0" distB="0" distL="0" distR="0" wp14:anchorId="7B9BF72A" wp14:editId="061AAEE0">
          <wp:extent cx="847725" cy="30480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41" t="-113" r="-41" b="-113"/>
                  <a:stretch>
                    <a:fillRect/>
                  </a:stretch>
                </pic:blipFill>
                <pic:spPr bwMode="auto">
                  <a:xfrm>
                    <a:off x="0" y="0"/>
                    <a:ext cx="847725" cy="304800"/>
                  </a:xfrm>
                  <a:prstGeom prst="rect">
                    <a:avLst/>
                  </a:prstGeom>
                  <a:solidFill>
                    <a:srgbClr val="FFFFFF"/>
                  </a:solid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07BB9" w14:textId="77777777" w:rsidR="00D740E0" w:rsidRDefault="00D740E0" w:rsidP="002D6F61">
      <w:pPr>
        <w:spacing w:after="0" w:line="240" w:lineRule="auto"/>
      </w:pPr>
      <w:r>
        <w:separator/>
      </w:r>
    </w:p>
  </w:footnote>
  <w:footnote w:type="continuationSeparator" w:id="0">
    <w:p w14:paraId="7C6BBD38" w14:textId="77777777" w:rsidR="00D740E0" w:rsidRDefault="00D740E0" w:rsidP="002D6F6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E1C"/>
    <w:rsid w:val="000A1D82"/>
    <w:rsid w:val="001D52D8"/>
    <w:rsid w:val="001F0274"/>
    <w:rsid w:val="001F42A5"/>
    <w:rsid w:val="002061E9"/>
    <w:rsid w:val="00236A2E"/>
    <w:rsid w:val="0025555C"/>
    <w:rsid w:val="0029407D"/>
    <w:rsid w:val="002D6F61"/>
    <w:rsid w:val="003527BC"/>
    <w:rsid w:val="00480D20"/>
    <w:rsid w:val="005B2C4D"/>
    <w:rsid w:val="00655CC2"/>
    <w:rsid w:val="00664EDC"/>
    <w:rsid w:val="006A1506"/>
    <w:rsid w:val="00751E1C"/>
    <w:rsid w:val="008D488B"/>
    <w:rsid w:val="008E5579"/>
    <w:rsid w:val="00934DDF"/>
    <w:rsid w:val="00941B3B"/>
    <w:rsid w:val="00A52558"/>
    <w:rsid w:val="00A83244"/>
    <w:rsid w:val="00A9091F"/>
    <w:rsid w:val="00B2792E"/>
    <w:rsid w:val="00B31775"/>
    <w:rsid w:val="00B3548B"/>
    <w:rsid w:val="00B927D9"/>
    <w:rsid w:val="00BD4EB9"/>
    <w:rsid w:val="00BF235E"/>
    <w:rsid w:val="00C12C78"/>
    <w:rsid w:val="00C32CE8"/>
    <w:rsid w:val="00CE4F8E"/>
    <w:rsid w:val="00D740E0"/>
    <w:rsid w:val="00DD3135"/>
    <w:rsid w:val="00DE3651"/>
    <w:rsid w:val="00E431B8"/>
    <w:rsid w:val="00E5568A"/>
    <w:rsid w:val="00EA626B"/>
    <w:rsid w:val="00EF7A8D"/>
    <w:rsid w:val="00F96B9B"/>
    <w:rsid w:val="00FE29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7AAB7A"/>
  <w15:chartTrackingRefBased/>
  <w15:docId w15:val="{67CA8048-C2F9-479B-AE50-DEF55B686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99"/>
    <w:semiHidden/>
    <w:unhideWhenUsed/>
    <w:rsid w:val="002061E9"/>
    <w:pPr>
      <w:spacing w:after="120"/>
    </w:pPr>
  </w:style>
  <w:style w:type="character" w:customStyle="1" w:styleId="CorpsdetexteCar">
    <w:name w:val="Corps de texte Car"/>
    <w:basedOn w:val="Policepardfaut"/>
    <w:link w:val="Corpsdetexte"/>
    <w:uiPriority w:val="99"/>
    <w:semiHidden/>
    <w:rsid w:val="002061E9"/>
  </w:style>
  <w:style w:type="paragraph" w:styleId="En-tte">
    <w:name w:val="header"/>
    <w:basedOn w:val="Normal"/>
    <w:link w:val="En-tteCar"/>
    <w:uiPriority w:val="99"/>
    <w:unhideWhenUsed/>
    <w:rsid w:val="002D6F61"/>
    <w:pPr>
      <w:tabs>
        <w:tab w:val="center" w:pos="4536"/>
        <w:tab w:val="right" w:pos="9072"/>
      </w:tabs>
      <w:spacing w:after="0" w:line="240" w:lineRule="auto"/>
    </w:pPr>
  </w:style>
  <w:style w:type="character" w:customStyle="1" w:styleId="En-tteCar">
    <w:name w:val="En-tête Car"/>
    <w:basedOn w:val="Policepardfaut"/>
    <w:link w:val="En-tte"/>
    <w:uiPriority w:val="99"/>
    <w:rsid w:val="002D6F61"/>
  </w:style>
  <w:style w:type="paragraph" w:styleId="Pieddepage">
    <w:name w:val="footer"/>
    <w:basedOn w:val="Normal"/>
    <w:link w:val="PieddepageCar"/>
    <w:uiPriority w:val="99"/>
    <w:unhideWhenUsed/>
    <w:rsid w:val="002D6F6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D6F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BBC03A-B318-4FD2-90AB-5CE3E1900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607</Words>
  <Characters>3339</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Marie-Cecile Henry</dc:creator>
  <cp:keywords/>
  <dc:description/>
  <cp:lastModifiedBy>Manon Viau</cp:lastModifiedBy>
  <cp:revision>11</cp:revision>
  <dcterms:created xsi:type="dcterms:W3CDTF">2021-12-17T14:24:00Z</dcterms:created>
  <dcterms:modified xsi:type="dcterms:W3CDTF">2024-01-09T11:36:00Z</dcterms:modified>
</cp:coreProperties>
</file>